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87C0A8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E625D6" w:rsidRPr="00E625D6">
        <w:rPr>
          <w:rFonts w:ascii="Verdana" w:hAnsi="Verdana"/>
          <w:b/>
          <w:sz w:val="18"/>
          <w:szCs w:val="18"/>
        </w:rPr>
        <w:t>Zajištění provozu a servisu fontány v žst. Ostrava-Svinov 2023/2024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CAC3FA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625D6">
        <w:rPr>
          <w:rFonts w:ascii="Verdana" w:hAnsi="Verdana"/>
          <w:sz w:val="18"/>
          <w:szCs w:val="18"/>
        </w:rPr>
      </w:r>
      <w:r w:rsidR="00E625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E625D6" w:rsidRPr="00E625D6">
        <w:rPr>
          <w:rFonts w:ascii="Verdana" w:hAnsi="Verdana"/>
          <w:b/>
          <w:sz w:val="18"/>
          <w:szCs w:val="18"/>
        </w:rPr>
        <w:t>Zajištění provozu a servisu fontány v žst. Ostrava-Svinov 2023/2024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6931638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625D6">
        <w:rPr>
          <w:rFonts w:ascii="Verdana" w:hAnsi="Verdana"/>
          <w:sz w:val="18"/>
          <w:szCs w:val="18"/>
        </w:rPr>
      </w:r>
      <w:r w:rsidR="00E625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E625D6" w:rsidRPr="00E625D6">
        <w:rPr>
          <w:rFonts w:ascii="Verdana" w:hAnsi="Verdana"/>
          <w:b/>
          <w:sz w:val="18"/>
          <w:szCs w:val="18"/>
        </w:rPr>
        <w:t>Zajištění provozu a servisu fontány v žst. Ostrava-Svinov 2023/2024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0728103E" w:rsidR="00A00762" w:rsidRPr="005F0577" w:rsidRDefault="00A00762" w:rsidP="00184C4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C102F79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25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25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FF2040-3D71-48B0-9B7B-3B3D53B4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2018-11-26T13:16:00Z</dcterms:created>
  <dcterms:modified xsi:type="dcterms:W3CDTF">2023-02-14T12:16:00Z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